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AB8" w:rsidRPr="00735AB8" w:rsidRDefault="00EA5422" w:rsidP="00735AB8">
      <w:pPr>
        <w:tabs>
          <w:tab w:val="left" w:pos="2835"/>
        </w:tabs>
        <w:jc w:val="center"/>
        <w:rPr>
          <w:b/>
          <w:szCs w:val="28"/>
        </w:rPr>
      </w:pPr>
      <w:r w:rsidRPr="00735AB8">
        <w:rPr>
          <w:b/>
          <w:szCs w:val="28"/>
        </w:rPr>
        <w:t>Порядок работы с обращениями граждан, в том числе</w:t>
      </w:r>
      <w:r w:rsidR="00735AB8" w:rsidRPr="00735AB8">
        <w:rPr>
          <w:b/>
          <w:szCs w:val="28"/>
        </w:rPr>
        <w:t xml:space="preserve"> о</w:t>
      </w:r>
      <w:r w:rsidRPr="00735AB8">
        <w:rPr>
          <w:b/>
          <w:szCs w:val="28"/>
        </w:rPr>
        <w:t>сужденных</w:t>
      </w:r>
      <w:r w:rsidR="00F5174A" w:rsidRPr="00735AB8">
        <w:rPr>
          <w:b/>
          <w:szCs w:val="28"/>
        </w:rPr>
        <w:t>,</w:t>
      </w:r>
      <w:r w:rsidR="00735AB8" w:rsidRPr="00735AB8">
        <w:rPr>
          <w:b/>
          <w:szCs w:val="28"/>
        </w:rPr>
        <w:t xml:space="preserve"> </w:t>
      </w:r>
    </w:p>
    <w:p w:rsidR="00EA5422" w:rsidRPr="00735AB8" w:rsidRDefault="00EA5422" w:rsidP="00735AB8">
      <w:pPr>
        <w:tabs>
          <w:tab w:val="left" w:pos="2835"/>
        </w:tabs>
        <w:jc w:val="center"/>
        <w:rPr>
          <w:b/>
          <w:szCs w:val="28"/>
        </w:rPr>
      </w:pPr>
      <w:r w:rsidRPr="00735AB8">
        <w:rPr>
          <w:b/>
          <w:szCs w:val="28"/>
        </w:rPr>
        <w:t>в исправительных учреждениях</w:t>
      </w:r>
    </w:p>
    <w:p w:rsidR="00735AB8" w:rsidRPr="00735AB8" w:rsidRDefault="00735AB8" w:rsidP="00735AB8">
      <w:pPr>
        <w:tabs>
          <w:tab w:val="left" w:pos="2835"/>
        </w:tabs>
        <w:ind w:firstLine="709"/>
        <w:jc w:val="both"/>
        <w:rPr>
          <w:b/>
          <w:szCs w:val="28"/>
        </w:rPr>
      </w:pPr>
    </w:p>
    <w:p w:rsidR="009777D5" w:rsidRPr="00735AB8" w:rsidRDefault="009777D5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>Работа с обращениями граждан является важным направлением деятельности уголовно-исполнительной системы, призванным обеспечить соблюдение, охрану и восстановление нарушенных конституционных прав и законных интересов осужденных и лиц, содержащихся под стражей.</w:t>
      </w:r>
    </w:p>
    <w:p w:rsidR="009777D5" w:rsidRPr="00735AB8" w:rsidRDefault="00735AB8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>О</w:t>
      </w:r>
      <w:r w:rsidR="009777D5" w:rsidRPr="00735AB8">
        <w:rPr>
          <w:color w:val="231F20"/>
          <w:szCs w:val="28"/>
        </w:rPr>
        <w:t>бращениям осужденных и порядку их рассмотрения посвящена статья 15 Уголовно-исполнительного кодекса Российской Федерации (далее – УИК РФ).</w:t>
      </w:r>
    </w:p>
    <w:p w:rsidR="009777D5" w:rsidRPr="00735AB8" w:rsidRDefault="009777D5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>Осужденные, содержащиеся в учреждениях, исполняющих наказания, связанные с изоляцией от общества, направляют всю корреспонденцию через администрацию учреждений.</w:t>
      </w:r>
    </w:p>
    <w:p w:rsidR="009777D5" w:rsidRPr="00735AB8" w:rsidRDefault="00735AB8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>О</w:t>
      </w:r>
      <w:r w:rsidR="009777D5" w:rsidRPr="00735AB8">
        <w:rPr>
          <w:color w:val="231F20"/>
          <w:szCs w:val="28"/>
        </w:rPr>
        <w:t>бращения этой категории осужденных подвергаются цензуре. Это объясняется необходимостью профилактики преступлений и правонарушений. Осужденные опускают письменные обращения в незапечатанных конвертах в почтовые ящики, расположенные на территории учреждения в доступном для осужденных месте, либо передают их представителям администрации. Исходящая корреспонденция в течение трех суток должна быть направлена адресату.</w:t>
      </w:r>
    </w:p>
    <w:p w:rsidR="009777D5" w:rsidRPr="00735AB8" w:rsidRDefault="009777D5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 xml:space="preserve">Обращения в органы и должностным лицам, обладающим правом контроля и надзора за деятельностью учреждений, исполняющих наказания, проверке не подлежат, принимаются в запечатанном виде и должны быть направлены адресату в течение суток. </w:t>
      </w:r>
      <w:proofErr w:type="gramStart"/>
      <w:r w:rsidRPr="00735AB8">
        <w:rPr>
          <w:color w:val="231F20"/>
          <w:szCs w:val="28"/>
        </w:rPr>
        <w:t>К ним относятся: 1) Федеральное Собрание РФ; 2) Президент РФ; 3) Правительство РФ; 4) законодательные (представительные) органы субъектов РФ и органы исполнительной власти субъектов РФ; 5) суд; 6) прокуратура; 7) вышестоящие органы управления УИС; 8) Уполномоченный по правам человека в РФ; 9) уполномоченный по правам человека в субъекте РФ; 10) Международные организации, уполномоченные осуществлять контроль за соблюдением прав человека;</w:t>
      </w:r>
      <w:proofErr w:type="gramEnd"/>
      <w:r w:rsidRPr="00735AB8">
        <w:rPr>
          <w:color w:val="231F20"/>
          <w:szCs w:val="28"/>
        </w:rPr>
        <w:t xml:space="preserve"> 11) общественные наблюдательные комиссии, созданные в соответствии с законодательством Российской Федерации.</w:t>
      </w:r>
    </w:p>
    <w:p w:rsidR="00F76E10" w:rsidRPr="00735AB8" w:rsidRDefault="00F76E10" w:rsidP="00735AB8">
      <w:pPr>
        <w:ind w:firstLine="709"/>
        <w:jc w:val="both"/>
        <w:rPr>
          <w:color w:val="231F20"/>
          <w:szCs w:val="28"/>
        </w:rPr>
      </w:pPr>
      <w:r w:rsidRPr="00735AB8">
        <w:rPr>
          <w:color w:val="231F20"/>
          <w:szCs w:val="28"/>
        </w:rPr>
        <w:t>Обращения к администрации могут быть как письменными, так и устными. И те и другие регистрируются и разрешаются уполномоченными на то лицами.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t xml:space="preserve">Письменные обращения, поступившие государственному органу или должностному лицу, подлежат обязательной регистрации в течение трех дней. Если обращение содержит вопросы, решение которых не входит в компетенцию данного государственного органа или должностного лица, оно направляется в течение семи дней со дня регистрации в соответствующий орган или должностному лицу, в компетенцию которых входит решение поставленных в обращении вопросов, с уведомлением лица, направившего обращение, о переадресации обращения. Запрещается направлять жалобу на рассмотрение в государственный орган или должностному лицу, решение или действие </w:t>
      </w:r>
      <w:proofErr w:type="gramStart"/>
      <w:r w:rsidRPr="00735AB8">
        <w:rPr>
          <w:color w:val="231F20"/>
          <w:sz w:val="28"/>
          <w:szCs w:val="28"/>
        </w:rPr>
        <w:t>которых</w:t>
      </w:r>
      <w:proofErr w:type="gramEnd"/>
      <w:r w:rsidRPr="00735AB8">
        <w:rPr>
          <w:color w:val="231F20"/>
          <w:sz w:val="28"/>
          <w:szCs w:val="28"/>
        </w:rPr>
        <w:t xml:space="preserve"> обжалуется.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lastRenderedPageBreak/>
        <w:t>Решения по обращениям осужденных принимаются в срок до 30 дней со дня их регистрации, за исключением тех, которые требуют дополнительного изучения. В этих исключительных случаях, включая направление запроса в другой государственный орган о предоставлении документов и материалов, необходимых для рассмотрения обращения, срок рассмотрения обращения может быть продлен еще на 30 дней с уведомлением об этом лица, направившего обращение.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t>Обращения, в которых не содержатся конкретные просьбы, жалобы и предложения или затрагиваются уже решенные вопросы, а также обращения с общими рассуждениями по тем или иным вопросам направляются в дело с обязательным извещением авторов.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t>В Федеральном</w:t>
      </w:r>
      <w:r w:rsidR="00735AB8" w:rsidRPr="00735AB8">
        <w:rPr>
          <w:color w:val="231F20"/>
          <w:sz w:val="28"/>
          <w:szCs w:val="28"/>
        </w:rPr>
        <w:t xml:space="preserve"> законе</w:t>
      </w:r>
      <w:r w:rsidRPr="00735AB8">
        <w:rPr>
          <w:color w:val="231F20"/>
          <w:sz w:val="28"/>
          <w:szCs w:val="28"/>
        </w:rPr>
        <w:t xml:space="preserve"> от 02.05.06 № 59-ФЗ «О порядке рассмотрения обращений граждан Российской Федерации» установлены требования к письменному обращению.</w:t>
      </w:r>
      <w:r w:rsidR="008E2D0A" w:rsidRPr="00735AB8">
        <w:rPr>
          <w:color w:val="231F20"/>
          <w:sz w:val="28"/>
          <w:szCs w:val="28"/>
        </w:rPr>
        <w:t xml:space="preserve"> </w:t>
      </w:r>
      <w:r w:rsidRPr="00735AB8">
        <w:rPr>
          <w:color w:val="231F20"/>
          <w:sz w:val="28"/>
          <w:szCs w:val="28"/>
        </w:rPr>
        <w:t>Оно должно содержать: наименование и адрес органа или должностного лица, которому направляется обращение, либо его фамилию, имя, отчество и должность; почтовый адрес, по которому должен быть направлен ответ; изложение существа дела; фамилию, имя, отчество заявителя, личную подпись и дату.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t>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F76E10" w:rsidRPr="00735AB8" w:rsidRDefault="00F76E10" w:rsidP="00735AB8">
      <w:pPr>
        <w:pStyle w:val="a6"/>
        <w:spacing w:after="0"/>
        <w:ind w:firstLine="709"/>
        <w:jc w:val="both"/>
        <w:rPr>
          <w:color w:val="231F20"/>
          <w:sz w:val="28"/>
          <w:szCs w:val="28"/>
        </w:rPr>
      </w:pPr>
      <w:r w:rsidRPr="00735AB8">
        <w:rPr>
          <w:color w:val="231F20"/>
          <w:sz w:val="28"/>
          <w:szCs w:val="28"/>
        </w:rPr>
        <w:t xml:space="preserve">Ответы по результатам рассмотрения предложений, заявлений и жалоб не позднее чем в трехдневный срок после поступления под роспись </w:t>
      </w:r>
      <w:r w:rsidR="00644AD9" w:rsidRPr="00735AB8">
        <w:rPr>
          <w:color w:val="231F20"/>
          <w:sz w:val="28"/>
          <w:szCs w:val="28"/>
        </w:rPr>
        <w:t xml:space="preserve"> вручаются осужденным</w:t>
      </w:r>
      <w:r w:rsidRPr="00735AB8">
        <w:rPr>
          <w:color w:val="231F20"/>
          <w:sz w:val="28"/>
          <w:szCs w:val="28"/>
        </w:rPr>
        <w:t>.</w:t>
      </w:r>
    </w:p>
    <w:p w:rsidR="00EA5422" w:rsidRPr="00735AB8" w:rsidRDefault="00F76E10" w:rsidP="00735AB8">
      <w:pPr>
        <w:ind w:firstLine="709"/>
        <w:jc w:val="both"/>
        <w:rPr>
          <w:b/>
          <w:color w:val="231F20"/>
          <w:szCs w:val="28"/>
        </w:rPr>
      </w:pPr>
      <w:r w:rsidRPr="00735AB8">
        <w:rPr>
          <w:color w:val="231F20"/>
          <w:szCs w:val="28"/>
        </w:rPr>
        <w:t xml:space="preserve">Важной формой обеспечения права </w:t>
      </w:r>
      <w:r w:rsidR="00824686" w:rsidRPr="00735AB8">
        <w:rPr>
          <w:color w:val="231F20"/>
          <w:szCs w:val="28"/>
        </w:rPr>
        <w:t xml:space="preserve">граждан, в том числе </w:t>
      </w:r>
      <w:r w:rsidRPr="00735AB8">
        <w:rPr>
          <w:color w:val="231F20"/>
          <w:szCs w:val="28"/>
        </w:rPr>
        <w:t>осужденных</w:t>
      </w:r>
      <w:r w:rsidR="00824686" w:rsidRPr="00735AB8">
        <w:rPr>
          <w:color w:val="231F20"/>
          <w:szCs w:val="28"/>
        </w:rPr>
        <w:t>,</w:t>
      </w:r>
      <w:r w:rsidRPr="00735AB8">
        <w:rPr>
          <w:color w:val="231F20"/>
          <w:szCs w:val="28"/>
        </w:rPr>
        <w:t xml:space="preserve"> на обращения является их личный прием. Личный прием </w:t>
      </w:r>
      <w:r w:rsidR="00824686" w:rsidRPr="00735AB8">
        <w:rPr>
          <w:color w:val="231F20"/>
          <w:szCs w:val="28"/>
        </w:rPr>
        <w:t xml:space="preserve">граждан, в том числе </w:t>
      </w:r>
      <w:r w:rsidRPr="00735AB8">
        <w:rPr>
          <w:color w:val="231F20"/>
          <w:szCs w:val="28"/>
        </w:rPr>
        <w:t>осужденных</w:t>
      </w:r>
      <w:r w:rsidR="00824686" w:rsidRPr="00735AB8">
        <w:rPr>
          <w:color w:val="231F20"/>
          <w:szCs w:val="28"/>
        </w:rPr>
        <w:t>,  в исправительных учреждениях</w:t>
      </w:r>
      <w:r w:rsidRPr="00735AB8">
        <w:rPr>
          <w:color w:val="231F20"/>
          <w:szCs w:val="28"/>
        </w:rPr>
        <w:t xml:space="preserve"> осуществляется руководством ИУ, а также начальниками отделов и служб по </w:t>
      </w:r>
      <w:r w:rsidR="008E2D0A" w:rsidRPr="00735AB8">
        <w:rPr>
          <w:color w:val="231F20"/>
          <w:szCs w:val="28"/>
        </w:rPr>
        <w:t xml:space="preserve">утвержденному </w:t>
      </w:r>
      <w:r w:rsidRPr="00735AB8">
        <w:rPr>
          <w:color w:val="231F20"/>
          <w:szCs w:val="28"/>
        </w:rPr>
        <w:t>графи</w:t>
      </w:r>
      <w:r w:rsidR="00824686" w:rsidRPr="00735AB8">
        <w:rPr>
          <w:color w:val="231F20"/>
          <w:szCs w:val="28"/>
        </w:rPr>
        <w:t>ку. Учет принятых на приеме</w:t>
      </w:r>
      <w:r w:rsidRPr="00735AB8">
        <w:rPr>
          <w:color w:val="231F20"/>
          <w:szCs w:val="28"/>
        </w:rPr>
        <w:t xml:space="preserve"> с указанием вопросов, с которыми они обращались, и результатов их рассмотрения производится в </w:t>
      </w:r>
      <w:r w:rsidR="00735AB8" w:rsidRPr="00735AB8">
        <w:rPr>
          <w:color w:val="231F20"/>
          <w:szCs w:val="28"/>
        </w:rPr>
        <w:t>ж</w:t>
      </w:r>
      <w:r w:rsidRPr="00735AB8">
        <w:rPr>
          <w:color w:val="231F20"/>
          <w:szCs w:val="28"/>
        </w:rPr>
        <w:t xml:space="preserve">урнале </w:t>
      </w:r>
      <w:r w:rsidR="00644AD9" w:rsidRPr="00735AB8">
        <w:rPr>
          <w:color w:val="231F20"/>
          <w:szCs w:val="28"/>
        </w:rPr>
        <w:t>личного приема</w:t>
      </w:r>
      <w:r w:rsidRPr="00735AB8">
        <w:rPr>
          <w:color w:val="231F20"/>
          <w:szCs w:val="28"/>
        </w:rPr>
        <w:t>.</w:t>
      </w:r>
    </w:p>
    <w:sectPr w:rsidR="00EA5422" w:rsidRPr="00735AB8" w:rsidSect="005A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84918"/>
    <w:multiLevelType w:val="hybridMultilevel"/>
    <w:tmpl w:val="08EC8F06"/>
    <w:lvl w:ilvl="0" w:tplc="A61C1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9938D3"/>
    <w:multiLevelType w:val="hybridMultilevel"/>
    <w:tmpl w:val="9C7CC86A"/>
    <w:lvl w:ilvl="0" w:tplc="631829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68BB"/>
    <w:rsid w:val="000F298A"/>
    <w:rsid w:val="00147DE7"/>
    <w:rsid w:val="002268BB"/>
    <w:rsid w:val="002B7F7F"/>
    <w:rsid w:val="0036747A"/>
    <w:rsid w:val="00395CC6"/>
    <w:rsid w:val="003A59DF"/>
    <w:rsid w:val="003F37D5"/>
    <w:rsid w:val="00431CCB"/>
    <w:rsid w:val="005227E4"/>
    <w:rsid w:val="005914AA"/>
    <w:rsid w:val="005A0359"/>
    <w:rsid w:val="005A0835"/>
    <w:rsid w:val="00644AD9"/>
    <w:rsid w:val="00685146"/>
    <w:rsid w:val="006E5C05"/>
    <w:rsid w:val="00735AB8"/>
    <w:rsid w:val="007B2E11"/>
    <w:rsid w:val="00824686"/>
    <w:rsid w:val="008C0C67"/>
    <w:rsid w:val="008E2D0A"/>
    <w:rsid w:val="009155B3"/>
    <w:rsid w:val="009777D5"/>
    <w:rsid w:val="009B2E0F"/>
    <w:rsid w:val="00B35048"/>
    <w:rsid w:val="00EA5422"/>
    <w:rsid w:val="00F44B9C"/>
    <w:rsid w:val="00F5174A"/>
    <w:rsid w:val="00F76E10"/>
    <w:rsid w:val="00F96D7F"/>
    <w:rsid w:val="00FD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8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8B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76E10"/>
    <w:rPr>
      <w:strike w:val="0"/>
      <w:dstrike w:val="0"/>
      <w:color w:val="0158A2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F76E10"/>
    <w:pPr>
      <w:spacing w:after="225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8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8B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76E10"/>
    <w:rPr>
      <w:strike w:val="0"/>
      <w:dstrike w:val="0"/>
      <w:color w:val="0158A2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F76E10"/>
    <w:pPr>
      <w:spacing w:after="225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5C5A-7161-44D9-9605-C7C15C36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</dc:creator>
  <cp:lastModifiedBy>press</cp:lastModifiedBy>
  <cp:revision>10</cp:revision>
  <cp:lastPrinted>2018-03-14T05:56:00Z</cp:lastPrinted>
  <dcterms:created xsi:type="dcterms:W3CDTF">2018-02-18T16:26:00Z</dcterms:created>
  <dcterms:modified xsi:type="dcterms:W3CDTF">2018-04-03T08:58:00Z</dcterms:modified>
</cp:coreProperties>
</file>